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3C0E" w14:textId="77777777" w:rsidR="00A4356E" w:rsidRPr="00226855" w:rsidRDefault="00A4356E" w:rsidP="00A4356E">
      <w:pPr>
        <w:spacing w:line="240" w:lineRule="auto"/>
        <w:contextualSpacing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VILLAGE OF MAYBROOK</w:t>
      </w:r>
    </w:p>
    <w:p w14:paraId="724D9C88" w14:textId="77777777" w:rsidR="00A4356E" w:rsidRPr="00226855" w:rsidRDefault="00A4356E" w:rsidP="00A4356E">
      <w:pPr>
        <w:spacing w:line="240" w:lineRule="auto"/>
        <w:contextualSpacing/>
        <w:jc w:val="center"/>
        <w:rPr>
          <w:rFonts w:ascii="Calibri" w:hAnsi="Calibri" w:cs="Calibri"/>
        </w:rPr>
      </w:pPr>
    </w:p>
    <w:p w14:paraId="267AF722" w14:textId="77777777" w:rsidR="00A4356E" w:rsidRDefault="00A4356E" w:rsidP="00A4356E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226855">
        <w:rPr>
          <w:rFonts w:ascii="Calibri" w:hAnsi="Calibri" w:cs="Calibri"/>
          <w:b/>
          <w:sz w:val="24"/>
          <w:szCs w:val="24"/>
        </w:rPr>
        <w:t xml:space="preserve">NOTICE OF PUBLIC HEARING REGARDING </w:t>
      </w:r>
      <w:r>
        <w:rPr>
          <w:rFonts w:ascii="Calibri" w:hAnsi="Calibri" w:cs="Calibri"/>
          <w:b/>
          <w:sz w:val="24"/>
          <w:szCs w:val="24"/>
        </w:rPr>
        <w:t xml:space="preserve">VARIANCES FOR </w:t>
      </w:r>
      <w:r w:rsidRPr="00226855">
        <w:rPr>
          <w:rFonts w:ascii="Calibri" w:hAnsi="Calibri" w:cs="Calibri"/>
          <w:b/>
          <w:sz w:val="24"/>
          <w:szCs w:val="24"/>
        </w:rPr>
        <w:t>TH</w:t>
      </w:r>
      <w:r>
        <w:rPr>
          <w:rFonts w:ascii="Calibri" w:hAnsi="Calibri" w:cs="Calibri"/>
          <w:b/>
          <w:sz w:val="24"/>
          <w:szCs w:val="24"/>
        </w:rPr>
        <w:t xml:space="preserve">E </w:t>
      </w:r>
    </w:p>
    <w:p w14:paraId="56679DC1" w14:textId="68757D81" w:rsidR="00A4356E" w:rsidRPr="00226855" w:rsidRDefault="00A4356E" w:rsidP="00A4356E">
      <w:pPr>
        <w:spacing w:line="24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113 COUNTRY CLUB DRIVE APPLICATION</w:t>
      </w:r>
    </w:p>
    <w:p w14:paraId="601BDD1D" w14:textId="77777777" w:rsidR="00A4356E" w:rsidRPr="00226855" w:rsidRDefault="00A4356E" w:rsidP="00A4356E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27FE7FDF" w14:textId="377A62D9" w:rsidR="00A4356E" w:rsidRPr="008C0B82" w:rsidRDefault="00A4356E" w:rsidP="00A435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C0B82">
        <w:rPr>
          <w:rFonts w:ascii="Calibri" w:hAnsi="Calibri" w:cs="Calibri"/>
          <w:b/>
          <w:sz w:val="24"/>
          <w:szCs w:val="24"/>
        </w:rPr>
        <w:t xml:space="preserve">PLEASE TAKE NOTICE </w:t>
      </w:r>
      <w:r w:rsidRPr="008C0B82">
        <w:rPr>
          <w:rFonts w:ascii="Calibri" w:hAnsi="Calibri" w:cs="Calibri"/>
          <w:sz w:val="24"/>
          <w:szCs w:val="24"/>
        </w:rPr>
        <w:t xml:space="preserve">that on </w:t>
      </w:r>
      <w:r>
        <w:rPr>
          <w:rFonts w:ascii="Calibri" w:hAnsi="Calibri" w:cs="Calibri"/>
          <w:sz w:val="24"/>
          <w:szCs w:val="24"/>
        </w:rPr>
        <w:t>Monday</w:t>
      </w:r>
      <w:r w:rsidRPr="008C0B82">
        <w:rPr>
          <w:rFonts w:ascii="Calibri" w:hAnsi="Calibri" w:cs="Calibri"/>
          <w:sz w:val="24"/>
          <w:szCs w:val="24"/>
        </w:rPr>
        <w:t xml:space="preserve">, the </w:t>
      </w:r>
      <w:r>
        <w:rPr>
          <w:rFonts w:ascii="Calibri" w:hAnsi="Calibri" w:cs="Calibri"/>
          <w:sz w:val="24"/>
          <w:szCs w:val="24"/>
        </w:rPr>
        <w:t>12th</w:t>
      </w:r>
      <w:r w:rsidRPr="008C0B82">
        <w:rPr>
          <w:rFonts w:ascii="Calibri" w:hAnsi="Calibri" w:cs="Calibri"/>
          <w:sz w:val="24"/>
          <w:szCs w:val="24"/>
        </w:rPr>
        <w:t xml:space="preserve"> day of </w:t>
      </w:r>
      <w:r>
        <w:rPr>
          <w:rFonts w:ascii="Calibri" w:hAnsi="Calibri" w:cs="Calibri"/>
          <w:sz w:val="24"/>
          <w:szCs w:val="24"/>
        </w:rPr>
        <w:t>December</w:t>
      </w:r>
      <w:r w:rsidRPr="008C0B82">
        <w:rPr>
          <w:rFonts w:ascii="Calibri" w:hAnsi="Calibri" w:cs="Calibri"/>
          <w:sz w:val="24"/>
          <w:szCs w:val="24"/>
        </w:rPr>
        <w:t>, 202</w:t>
      </w:r>
      <w:r>
        <w:rPr>
          <w:rFonts w:ascii="Calibri" w:hAnsi="Calibri" w:cs="Calibri"/>
          <w:sz w:val="24"/>
          <w:szCs w:val="24"/>
        </w:rPr>
        <w:t>2</w:t>
      </w:r>
      <w:r w:rsidRPr="008C0B82">
        <w:rPr>
          <w:rFonts w:ascii="Calibri" w:hAnsi="Calibri" w:cs="Calibri"/>
          <w:sz w:val="24"/>
          <w:szCs w:val="24"/>
        </w:rPr>
        <w:t xml:space="preserve">, at </w:t>
      </w:r>
      <w:r>
        <w:rPr>
          <w:rFonts w:ascii="Calibri" w:hAnsi="Calibri" w:cs="Calibri"/>
          <w:sz w:val="24"/>
          <w:szCs w:val="24"/>
        </w:rPr>
        <w:t>6</w:t>
      </w:r>
      <w:r w:rsidRPr="008C0B82">
        <w:rPr>
          <w:rFonts w:ascii="Calibri" w:hAnsi="Calibri" w:cs="Calibri"/>
          <w:sz w:val="24"/>
          <w:szCs w:val="24"/>
        </w:rPr>
        <w:t xml:space="preserve">:00pm, or as soon thereafter as the matter can be heard, there will be a Public Hearing conducted by Village of Maybrook Zoning Board of Appeals, </w:t>
      </w:r>
      <w:r>
        <w:rPr>
          <w:rFonts w:ascii="Calibri" w:hAnsi="Calibri" w:cs="Calibri"/>
          <w:sz w:val="24"/>
          <w:szCs w:val="24"/>
        </w:rPr>
        <w:t xml:space="preserve">at </w:t>
      </w:r>
      <w:r w:rsidRPr="008C0B82">
        <w:rPr>
          <w:rFonts w:ascii="Calibri" w:hAnsi="Calibri" w:cs="Calibri"/>
          <w:sz w:val="24"/>
          <w:szCs w:val="24"/>
        </w:rPr>
        <w:t xml:space="preserve">Maybrook Village Hall, 111 </w:t>
      </w:r>
      <w:proofErr w:type="spellStart"/>
      <w:r w:rsidRPr="008C0B82">
        <w:rPr>
          <w:rFonts w:ascii="Calibri" w:hAnsi="Calibri" w:cs="Calibri"/>
          <w:sz w:val="24"/>
          <w:szCs w:val="24"/>
        </w:rPr>
        <w:t>Schipps</w:t>
      </w:r>
      <w:proofErr w:type="spellEnd"/>
      <w:r w:rsidRPr="008C0B82">
        <w:rPr>
          <w:rFonts w:ascii="Calibri" w:hAnsi="Calibri" w:cs="Calibri"/>
          <w:sz w:val="24"/>
          <w:szCs w:val="24"/>
        </w:rPr>
        <w:t xml:space="preserve"> Lane, Maybrook, New York 12543, to provide an opportunity for public comment on the application </w:t>
      </w:r>
      <w:r>
        <w:rPr>
          <w:rFonts w:ascii="Calibri" w:hAnsi="Calibri" w:cs="Calibri"/>
          <w:sz w:val="24"/>
          <w:szCs w:val="24"/>
        </w:rPr>
        <w:t xml:space="preserve">for </w:t>
      </w:r>
      <w:r w:rsidRPr="008C0B82">
        <w:rPr>
          <w:rFonts w:ascii="Calibri" w:hAnsi="Calibri" w:cs="Calibri"/>
          <w:sz w:val="24"/>
          <w:szCs w:val="24"/>
        </w:rPr>
        <w:t>area variance</w:t>
      </w:r>
      <w:r>
        <w:rPr>
          <w:rFonts w:ascii="Calibri" w:hAnsi="Calibri" w:cs="Calibri"/>
          <w:sz w:val="24"/>
          <w:szCs w:val="24"/>
        </w:rPr>
        <w:t>s</w:t>
      </w:r>
      <w:r w:rsidRPr="008C0B82">
        <w:rPr>
          <w:rFonts w:ascii="Calibri" w:hAnsi="Calibri" w:cs="Calibri"/>
          <w:sz w:val="24"/>
          <w:szCs w:val="24"/>
        </w:rPr>
        <w:t xml:space="preserve"> pursuant to Section 210-45 (“Variances”) of the Village Code in connection with the </w:t>
      </w:r>
      <w:r>
        <w:rPr>
          <w:rFonts w:ascii="Calibri" w:hAnsi="Calibri" w:cs="Calibri"/>
          <w:sz w:val="24"/>
          <w:szCs w:val="24"/>
        </w:rPr>
        <w:t>113 Country Club Drive application</w:t>
      </w:r>
      <w:r w:rsidRPr="008C0B82">
        <w:rPr>
          <w:rFonts w:ascii="Calibri" w:hAnsi="Calibri" w:cs="Calibri"/>
          <w:sz w:val="24"/>
          <w:szCs w:val="24"/>
        </w:rPr>
        <w:t xml:space="preserve">.  The Applicant is </w:t>
      </w:r>
      <w:r>
        <w:rPr>
          <w:rFonts w:ascii="Calibri" w:hAnsi="Calibri" w:cs="Calibri"/>
          <w:sz w:val="24"/>
          <w:szCs w:val="24"/>
        </w:rPr>
        <w:t xml:space="preserve">requesting to construct a fence within the required setbacks from the property line that exceed four (4) feet in height, </w:t>
      </w:r>
      <w:r w:rsidRPr="008C0B82">
        <w:rPr>
          <w:rFonts w:ascii="Calibri" w:hAnsi="Calibri" w:cs="Calibri"/>
          <w:sz w:val="24"/>
          <w:szCs w:val="24"/>
        </w:rPr>
        <w:t xml:space="preserve">on property located within the </w:t>
      </w:r>
      <w:r>
        <w:rPr>
          <w:rFonts w:ascii="Calibri" w:hAnsi="Calibri" w:cs="Calibri"/>
          <w:sz w:val="24"/>
          <w:szCs w:val="24"/>
        </w:rPr>
        <w:t>Village of Maybrook</w:t>
      </w:r>
      <w:r w:rsidRPr="008C0B82">
        <w:rPr>
          <w:rFonts w:ascii="Calibri" w:hAnsi="Calibri" w:cs="Calibri"/>
          <w:sz w:val="24"/>
          <w:szCs w:val="24"/>
        </w:rPr>
        <w:t xml:space="preserve">, as shown on the Tax Map thereof as Section </w:t>
      </w:r>
      <w:r>
        <w:rPr>
          <w:rFonts w:ascii="Calibri" w:hAnsi="Calibri" w:cs="Calibri"/>
          <w:sz w:val="24"/>
          <w:szCs w:val="24"/>
        </w:rPr>
        <w:t>102</w:t>
      </w:r>
      <w:r w:rsidRPr="008C0B82">
        <w:rPr>
          <w:rFonts w:ascii="Calibri" w:hAnsi="Calibri" w:cs="Calibri"/>
          <w:sz w:val="24"/>
          <w:szCs w:val="24"/>
        </w:rPr>
        <w:t xml:space="preserve">, Block </w:t>
      </w:r>
      <w:r>
        <w:rPr>
          <w:rFonts w:ascii="Calibri" w:hAnsi="Calibri" w:cs="Calibri"/>
          <w:sz w:val="24"/>
          <w:szCs w:val="24"/>
        </w:rPr>
        <w:t>1</w:t>
      </w:r>
      <w:r w:rsidRPr="008C0B82">
        <w:rPr>
          <w:rFonts w:ascii="Calibri" w:hAnsi="Calibri" w:cs="Calibri"/>
          <w:sz w:val="24"/>
          <w:szCs w:val="24"/>
        </w:rPr>
        <w:t xml:space="preserve">, Lot </w:t>
      </w:r>
      <w:r>
        <w:rPr>
          <w:rFonts w:ascii="Calibri" w:hAnsi="Calibri" w:cs="Calibri"/>
          <w:sz w:val="24"/>
          <w:szCs w:val="24"/>
        </w:rPr>
        <w:t>106</w:t>
      </w:r>
      <w:r w:rsidRPr="008C0B82">
        <w:rPr>
          <w:rFonts w:ascii="Calibri" w:hAnsi="Calibri" w:cs="Calibri"/>
          <w:sz w:val="24"/>
          <w:szCs w:val="24"/>
        </w:rPr>
        <w:t xml:space="preserve">.  </w:t>
      </w:r>
    </w:p>
    <w:p w14:paraId="79C65B43" w14:textId="77777777" w:rsidR="00A4356E" w:rsidRDefault="00A4356E" w:rsidP="00A4356E"/>
    <w:p w14:paraId="49A81DE3" w14:textId="77777777" w:rsidR="00D43924" w:rsidRDefault="001A6529"/>
    <w:sectPr w:rsidR="00D4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E"/>
    <w:rsid w:val="002E58C7"/>
    <w:rsid w:val="00395C6F"/>
    <w:rsid w:val="00451891"/>
    <w:rsid w:val="006C454A"/>
    <w:rsid w:val="006E7053"/>
    <w:rsid w:val="00A4356E"/>
    <w:rsid w:val="00AC442B"/>
    <w:rsid w:val="00C17623"/>
    <w:rsid w:val="00C507AD"/>
    <w:rsid w:val="00E412B5"/>
    <w:rsid w:val="00E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AA834"/>
  <w15:chartTrackingRefBased/>
  <w15:docId w15:val="{2A30592F-496A-F146-ABFD-CD919E34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Naughton</dc:creator>
  <cp:keywords/>
  <dc:description/>
  <cp:lastModifiedBy>Kelly Naughton</cp:lastModifiedBy>
  <cp:revision>1</cp:revision>
  <dcterms:created xsi:type="dcterms:W3CDTF">2022-11-15T17:08:00Z</dcterms:created>
  <dcterms:modified xsi:type="dcterms:W3CDTF">2022-11-15T17:11:00Z</dcterms:modified>
</cp:coreProperties>
</file>